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23" w:rsidRPr="00653B23" w:rsidRDefault="00653B23" w:rsidP="00653B23">
      <w:pPr>
        <w:spacing w:before="120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53B23">
        <w:rPr>
          <w:rFonts w:ascii="Times New Roman" w:eastAsia="Cambria" w:hAnsi="Times New Roman" w:cs="Times New Roman"/>
          <w:b/>
          <w:sz w:val="24"/>
          <w:szCs w:val="24"/>
        </w:rPr>
        <w:t>Sposób sporządzenia informacji PIT-11 w wersji 25, w związku z wejściem w życie przepisów dotyczących tzw. ulgi dla młodych (tj. osób do 26</w:t>
      </w:r>
      <w:r w:rsidR="004E2E73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4E2E73">
        <w:rPr>
          <w:rFonts w:ascii="Times New Roman" w:eastAsia="Cambria" w:hAnsi="Times New Roman" w:cs="Times New Roman"/>
          <w:b/>
          <w:sz w:val="24"/>
          <w:szCs w:val="24"/>
        </w:rPr>
        <w:t>roku życia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)</w:t>
      </w:r>
      <w:r>
        <w:rPr>
          <w:rFonts w:ascii="Times New Roman" w:eastAsia="Cambria" w:hAnsi="Times New Roman" w:cs="Times New Roman"/>
          <w:b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za 2019</w:t>
      </w:r>
      <w:r w:rsidR="00CA7E72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r.</w:t>
      </w: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Nowy wzór informacji PIT–11</w:t>
      </w:r>
      <w:r w:rsidR="00E03BAC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, który wszedł w życie z dniem 1 stycznia 2020 r. i ma zastosowanie do dochodów (przychodów) uzyskanych od dnia 1 stycznia 2019 r. został odpowiednio zmodyfikowany pod kątem wykazania działań płatnika w zakresie </w:t>
      </w:r>
      <w:r w:rsidR="0053063D">
        <w:rPr>
          <w:rFonts w:ascii="Times New Roman" w:eastAsia="Cambria" w:hAnsi="Times New Roman" w:cs="Times New Roman"/>
          <w:sz w:val="24"/>
          <w:szCs w:val="24"/>
        </w:rPr>
        <w:t xml:space="preserve">tzw. </w:t>
      </w:r>
      <w:r w:rsidRPr="00653B23">
        <w:rPr>
          <w:rFonts w:ascii="Times New Roman" w:eastAsia="Cambria" w:hAnsi="Times New Roman" w:cs="Times New Roman"/>
          <w:sz w:val="24"/>
          <w:szCs w:val="24"/>
        </w:rPr>
        <w:t>ulgi dla młodych, obowiązującej w ustawie PIT</w:t>
      </w:r>
      <w:r w:rsidRPr="00653B23">
        <w:rPr>
          <w:rFonts w:ascii="Times New Roman" w:eastAsia="Cambria" w:hAnsi="Times New Roman" w:cs="Times New Roman"/>
          <w:sz w:val="24"/>
          <w:szCs w:val="24"/>
          <w:vertAlign w:val="superscript"/>
        </w:rPr>
        <w:footnoteReference w:id="1"/>
      </w:r>
      <w:r w:rsidRPr="00653B23">
        <w:rPr>
          <w:rFonts w:ascii="Times New Roman" w:eastAsia="Cambria" w:hAnsi="Times New Roman" w:cs="Times New Roman"/>
          <w:sz w:val="24"/>
          <w:szCs w:val="24"/>
          <w:vertAlign w:val="superscript"/>
        </w:rPr>
        <w:t>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od dnia 1 sierpnia 2019 r. </w:t>
      </w: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W tym celu przebudowano m.in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. część E oraz część G tej informacji.</w:t>
      </w:r>
    </w:p>
    <w:p w:rsidR="00E03BAC" w:rsidRPr="00653B23" w:rsidRDefault="00E03BAC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53B23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Należy podkreślić, że nie uległa zmianie podstawowa zasada związana ze sporządzaniem informacji PIT–11, tj. odzwierciedlenie działań płatnika w zakresie podatku dochodowego od osób fizycznych w związku z wypłatą i dokonywaniem świadczeń na rzecz podatnika. </w:t>
      </w:r>
    </w:p>
    <w:p w:rsidR="00E03BAC" w:rsidRDefault="00E03BAC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b/>
          <w:sz w:val="24"/>
          <w:szCs w:val="24"/>
        </w:rPr>
        <w:t>Część E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informacji PIT–11</w:t>
      </w:r>
      <w:r w:rsidR="00316217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służy do wykazania w poszczególnych wierszach przychodów uzyskanych przez podatnika za jego pośrednictwem, kosztów w wysokości zastosowanej przez płatnika w trakcie roku, a także zaliczki na podatek w kwocie pobranej. </w:t>
      </w:r>
    </w:p>
    <w:p w:rsidR="00E03BAC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Na potrzeby rozliczenia ulgi dla młodych, ww. dane płatnik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03BAC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w wierszach 1 i 5 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za okres od 1 stycznia do 31 lipca 2019 r., jak również te przychody (koszty, dochody i pobrane zaliczki), które podatnik uzyskał po dniu 26. urodzin. </w:t>
      </w:r>
    </w:p>
    <w:p w:rsidR="00653B23" w:rsidRP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  <w:u w:val="single"/>
        </w:rPr>
        <w:t>Wiersz 2 i 6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płatnik wypełnia wówczas, gdy od dnia 1 sierpnia do 31 grudnia 2019 r. pobierał</w:t>
      </w:r>
      <w:r w:rsidR="00E03BAC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zaliczki na podatek od wypłacanych podatnikowi do ukończenia 26. roku życia przychodów ze stosunku pracy i stosunków pokrewnych lub umów zlecenia, niezależnie od tego</w:t>
      </w:r>
      <w:r w:rsidR="00C9169D">
        <w:rPr>
          <w:rFonts w:ascii="Times New Roman" w:eastAsia="Cambria" w:hAnsi="Times New Roman" w:cs="Times New Roman"/>
          <w:sz w:val="24"/>
          <w:szCs w:val="24"/>
        </w:rPr>
        <w:t>,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czy pobieranie zaliczek było spowodowane niezłożeniem przez podatnika oświadczenia</w:t>
      </w:r>
      <w:r w:rsidR="00CA7E72">
        <w:rPr>
          <w:rFonts w:ascii="Times New Roman" w:eastAsia="Cambria" w:hAnsi="Times New Roman" w:cs="Times New Roman"/>
          <w:sz w:val="24"/>
          <w:szCs w:val="24"/>
        </w:rPr>
        <w:t>,</w:t>
      </w:r>
      <w:r w:rsidR="00CA7E72" w:rsidRPr="00CA7E72">
        <w:t xml:space="preserve"> </w:t>
      </w:r>
      <w:r w:rsidR="00CA7E72" w:rsidRPr="00CA7E72">
        <w:rPr>
          <w:rFonts w:ascii="Times New Roman" w:eastAsia="Cambria" w:hAnsi="Times New Roman" w:cs="Times New Roman"/>
          <w:sz w:val="24"/>
          <w:szCs w:val="24"/>
        </w:rPr>
        <w:t>że przychody uzyskane przez niego od 1 sierpnia 2019 r. do 31 grudnia 2019 r. będą w całości zwolnione z podatku dochodowego</w:t>
      </w:r>
      <w:r w:rsidR="00E03BAC">
        <w:rPr>
          <w:rStyle w:val="Odwoanieprzypisudolnego"/>
          <w:rFonts w:ascii="Times New Roman" w:eastAsia="Cambria" w:hAnsi="Times New Roman" w:cs="Times New Roman"/>
          <w:sz w:val="24"/>
          <w:szCs w:val="24"/>
        </w:rPr>
        <w:footnoteReference w:id="2"/>
      </w:r>
      <w:r w:rsidR="00CA7E72">
        <w:rPr>
          <w:rFonts w:ascii="Times New Roman" w:eastAsia="Cambria" w:hAnsi="Times New Roman" w:cs="Times New Roman"/>
          <w:sz w:val="24"/>
          <w:szCs w:val="24"/>
          <w:vertAlign w:val="superscript"/>
        </w:rPr>
        <w:t>)</w:t>
      </w:r>
      <w:r w:rsidRPr="00653B23">
        <w:rPr>
          <w:rFonts w:ascii="Times New Roman" w:eastAsia="Cambria" w:hAnsi="Times New Roman" w:cs="Times New Roman"/>
          <w:sz w:val="24"/>
          <w:szCs w:val="24"/>
        </w:rPr>
        <w:t>, czy też przekroczeniem limitu zwolnienia od podatku, o</w:t>
      </w:r>
      <w:r w:rsidR="00CA7E72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którym mowa w art. 21 ust. 1 pkt 148 ustawy PIT (wykazywanym w części G informacji). W</w:t>
      </w:r>
      <w:r w:rsidR="00CA7E72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obu sytuacjach płatnik wypełnia wiersz 2 i/lub 6. </w:t>
      </w:r>
    </w:p>
    <w:p w:rsidR="00E03BAC" w:rsidRDefault="00E03BAC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AC">
        <w:rPr>
          <w:rFonts w:ascii="Times New Roman" w:eastAsia="Cambria" w:hAnsi="Times New Roman" w:cs="Times New Roman"/>
          <w:sz w:val="24"/>
          <w:szCs w:val="24"/>
          <w:u w:val="single"/>
        </w:rPr>
        <w:t>Wiersz 8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przeznaczony jest obecnie d</w:t>
      </w:r>
      <w:r w:rsidR="00653B23" w:rsidRPr="00653B23">
        <w:rPr>
          <w:rFonts w:ascii="Times New Roman" w:eastAsia="Cambria" w:hAnsi="Times New Roman" w:cs="Times New Roman"/>
          <w:sz w:val="24"/>
          <w:szCs w:val="24"/>
        </w:rPr>
        <w:t>la wykazania zasiłków z ubezpieczenia społecznego wypłacanych przez zakład pracy.</w:t>
      </w:r>
      <w:r>
        <w:rPr>
          <w:rFonts w:ascii="Times New Roman" w:eastAsia="Cambria" w:hAnsi="Times New Roman" w:cs="Times New Roman"/>
          <w:sz w:val="24"/>
          <w:szCs w:val="24"/>
        </w:rPr>
        <w:t xml:space="preserve"> N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atomiast zaliczki pobrane przez zakład pracy </w:t>
      </w:r>
      <w:r w:rsidR="00C9169D">
        <w:rPr>
          <w:rFonts w:ascii="Times New Roman" w:eastAsia="Cambria" w:hAnsi="Times New Roman" w:cs="Times New Roman"/>
          <w:sz w:val="24"/>
          <w:szCs w:val="24"/>
        </w:rPr>
        <w:t>od łącznej kwoty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przychodów ze stosunku pracy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Pr="00E03BAC">
        <w:rPr>
          <w:rFonts w:ascii="Times New Roman" w:eastAsia="Cambria" w:hAnsi="Times New Roman" w:cs="Times New Roman"/>
          <w:sz w:val="24"/>
          <w:szCs w:val="24"/>
        </w:rPr>
        <w:t>i stosunków pokrewnych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) 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i zasiłków z ubezpieczenia społecznego, należy wykazać tylko raz, tj. w wierszu 1 albo w wierszu 8.</w:t>
      </w:r>
    </w:p>
    <w:p w:rsidR="00616F95" w:rsidRDefault="00616F95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03BAC" w:rsidRPr="00CA7E72" w:rsidRDefault="00316217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7E72">
        <w:rPr>
          <w:rFonts w:ascii="Times New Roman" w:eastAsia="Cambria" w:hAnsi="Times New Roman" w:cs="Times New Roman"/>
          <w:sz w:val="24"/>
          <w:szCs w:val="24"/>
        </w:rPr>
        <w:t>Składki na ubezpieczenia społeczne należy wykazać odpowiednio w poz. 69,70 i 71 informacji PIT–11</w:t>
      </w:r>
      <w:r w:rsidRPr="00CA7E72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CA7E72">
        <w:rPr>
          <w:rFonts w:ascii="Times New Roman" w:eastAsia="Cambria" w:hAnsi="Times New Roman" w:cs="Times New Roman"/>
          <w:sz w:val="24"/>
          <w:szCs w:val="24"/>
        </w:rPr>
        <w:t>.</w:t>
      </w:r>
      <w:r w:rsidR="00EA4A63" w:rsidRPr="00CA7E72">
        <w:rPr>
          <w:rFonts w:ascii="Times New Roman" w:eastAsia="Cambria" w:hAnsi="Times New Roman" w:cs="Times New Roman"/>
          <w:sz w:val="24"/>
          <w:szCs w:val="24"/>
        </w:rPr>
        <w:t xml:space="preserve"> Przy czym w poz. 70 płatnik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="00EA4A63" w:rsidRPr="00CA7E7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wyłącznie składki na ubezpieczenia społeczne, o których mowa w przepisach ustawy PIT, w tym zagraniczne, o których mowa w</w:t>
      </w:r>
      <w:r w:rsidR="00B33AE0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art. 26 ust.</w:t>
      </w:r>
      <w:r w:rsidR="0053063D" w:rsidRPr="00CA7E72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1 pkt 2a ustawy PIT, których podstawę stanowi przychód wymieniony w</w:t>
      </w:r>
      <w:r w:rsidR="00B33AE0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 xml:space="preserve">wierszach 2 i 6 części E. Natomiast 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w 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poz. 71 płatnicy wykazują składki na ubezpieczenia społeczne, o których mowa w przepisach ustawy PIT, których podstawę stanowi przychód</w:t>
      </w:r>
      <w:r w:rsidR="0053063D" w:rsidRPr="00CA7E72">
        <w:rPr>
          <w:rFonts w:ascii="Times New Roman" w:eastAsia="Cambria" w:hAnsi="Times New Roman" w:cs="Times New Roman"/>
          <w:sz w:val="24"/>
          <w:szCs w:val="24"/>
        </w:rPr>
        <w:t xml:space="preserve"> zwolniony na podstawie art. 21 ust. 1 pkt 148 ustawy PIT, wykazany w poz. 86.</w:t>
      </w:r>
    </w:p>
    <w:p w:rsidR="00EA4A63" w:rsidRPr="00CA7E72" w:rsidRDefault="00EA4A6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03BAC" w:rsidRPr="00E03BAC" w:rsidRDefault="00316217" w:rsidP="00E03BAC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Odnośnie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składek na ubezpieczenie zdrowotne wykazywanych w</w:t>
      </w:r>
      <w:r>
        <w:rPr>
          <w:rFonts w:ascii="Times New Roman" w:eastAsia="Cambria" w:hAnsi="Times New Roman" w:cs="Times New Roman"/>
          <w:sz w:val="24"/>
          <w:szCs w:val="24"/>
        </w:rPr>
        <w:t xml:space="preserve"> informacji </w:t>
      </w:r>
      <w:r w:rsidR="00EA4A63" w:rsidRPr="00653B23">
        <w:rPr>
          <w:rFonts w:ascii="Times New Roman" w:eastAsia="Cambria" w:hAnsi="Times New Roman" w:cs="Times New Roman"/>
          <w:sz w:val="24"/>
          <w:szCs w:val="24"/>
        </w:rPr>
        <w:t>PIT–11</w:t>
      </w:r>
      <w:r w:rsidR="00EA4A63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, należy wskazać, że w poz. 72 – 74 </w:t>
      </w:r>
      <w:r w:rsidR="00C9169D">
        <w:rPr>
          <w:rFonts w:ascii="Times New Roman" w:eastAsia="Cambria" w:hAnsi="Times New Roman" w:cs="Times New Roman"/>
          <w:sz w:val="24"/>
          <w:szCs w:val="24"/>
        </w:rPr>
        <w:t>dotyczą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skład</w:t>
      </w:r>
      <w:r w:rsidR="00C9169D">
        <w:rPr>
          <w:rFonts w:ascii="Times New Roman" w:eastAsia="Cambria" w:hAnsi="Times New Roman" w:cs="Times New Roman"/>
          <w:sz w:val="24"/>
          <w:szCs w:val="24"/>
        </w:rPr>
        <w:t>e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k w wysokości 7,75% podstawy ich wymiaru, także w poz. 74, dla których podstawę wymiaru stanowi przychód zwolniony od podatku na podstawie art. 21 ust. 1 pkt 148 ustawy PIT. </w:t>
      </w:r>
    </w:p>
    <w:p w:rsidR="00316217" w:rsidRDefault="00E03BAC" w:rsidP="00E03BAC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AC">
        <w:rPr>
          <w:rFonts w:ascii="Times New Roman" w:eastAsia="Cambria" w:hAnsi="Times New Roman" w:cs="Times New Roman"/>
          <w:sz w:val="24"/>
          <w:szCs w:val="24"/>
        </w:rPr>
        <w:t>W przypadku składek na ubezpieczenie zdrowotne obowiązuje zasada, zgodnie z którą wysokość tej składki jest ograniczana do wysokości zaliczki na podatek dochodowy.</w:t>
      </w:r>
    </w:p>
    <w:p w:rsidR="00E03BAC" w:rsidRPr="00E03BAC" w:rsidRDefault="00C9169D" w:rsidP="00E03BAC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 w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prowadza</w:t>
      </w:r>
      <w:r>
        <w:rPr>
          <w:rFonts w:ascii="Times New Roman" w:eastAsia="Cambria" w:hAnsi="Times New Roman" w:cs="Times New Roman"/>
          <w:sz w:val="24"/>
          <w:szCs w:val="24"/>
        </w:rPr>
        <w:t xml:space="preserve">niu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ulg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dla młodych, </w:t>
      </w:r>
      <w:r>
        <w:rPr>
          <w:rFonts w:ascii="Times New Roman" w:eastAsia="Cambria" w:hAnsi="Times New Roman" w:cs="Times New Roman"/>
          <w:sz w:val="24"/>
          <w:szCs w:val="24"/>
        </w:rPr>
        <w:t>zawarto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jednocześnie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regulację, która ogranicza wysokość płaconej składki na ubezpieczenie zdrowotne do wysokości </w:t>
      </w:r>
      <w:r>
        <w:rPr>
          <w:rFonts w:ascii="Times New Roman" w:eastAsia="Cambria" w:hAnsi="Times New Roman" w:cs="Times New Roman"/>
          <w:sz w:val="24"/>
          <w:szCs w:val="24"/>
        </w:rPr>
        <w:t>„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hipotetycznej</w:t>
      </w:r>
      <w:r>
        <w:rPr>
          <w:rFonts w:ascii="Times New Roman" w:eastAsia="Cambria" w:hAnsi="Times New Roman" w:cs="Times New Roman"/>
          <w:sz w:val="24"/>
          <w:szCs w:val="24"/>
        </w:rPr>
        <w:t>”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zaliczki na podatek, która byłaby płacona, gdyby nie wprowadzono zwolnienia od podatku, o którym mowa w art. 21 ust. 1 pkt 148 ustawy PIT. Sposób obliczenia podlegającej odliczeniu składki (nawet od hipotetycznej zaliczki) pozostał ten sam, a zatem z ograniczeniem do 7,75% podstawy jej wymiaru. </w:t>
      </w: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W 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części G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płatnik informuje o przychodach zwolnionych od podatku. Nowością są poz. 86, 87 i 88 przeznaczone do wykazania przez płatnika kwot </w:t>
      </w:r>
      <w:r w:rsidR="00D528FF">
        <w:rPr>
          <w:rFonts w:ascii="Times New Roman" w:eastAsia="Cambria" w:hAnsi="Times New Roman" w:cs="Times New Roman"/>
          <w:sz w:val="24"/>
          <w:szCs w:val="24"/>
        </w:rPr>
        <w:t>za</w:t>
      </w:r>
      <w:r w:rsidRPr="00653B23">
        <w:rPr>
          <w:rFonts w:ascii="Times New Roman" w:eastAsia="Cambria" w:hAnsi="Times New Roman" w:cs="Times New Roman"/>
          <w:sz w:val="24"/>
          <w:szCs w:val="24"/>
        </w:rPr>
        <w:t>stosowanego przez niego w 2019 r. zwolnienia od podatku, o którym mowa w art. 21 ust. 1 pkt 148 ustawy PIT na skutek złożonego przez podatnika</w:t>
      </w:r>
      <w:r w:rsidR="00EA4A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53B23">
        <w:rPr>
          <w:rFonts w:ascii="Times New Roman" w:eastAsia="Cambria" w:hAnsi="Times New Roman" w:cs="Times New Roman"/>
          <w:sz w:val="24"/>
          <w:szCs w:val="24"/>
        </w:rPr>
        <w:t>oświadczenia, że przychody uzyskane przez niego od 1 sierpnia 2019 r. do</w:t>
      </w:r>
      <w:r w:rsidR="0053063D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31</w:t>
      </w:r>
      <w:r w:rsidR="00EA4A63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grudnia 2019 r. będą w całości zwolnione z podatku dochodowego. </w:t>
      </w:r>
    </w:p>
    <w:p w:rsidR="00B64C9A" w:rsidRDefault="00B64C9A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64C9A" w:rsidRPr="00B64C9A" w:rsidRDefault="00B64C9A" w:rsidP="00B64C9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Zatem, jeżeli płatnik w trakcie roku stosował </w:t>
      </w:r>
      <w:r>
        <w:rPr>
          <w:rFonts w:ascii="Times New Roman" w:eastAsia="Cambria" w:hAnsi="Times New Roman" w:cs="Times New Roman"/>
          <w:sz w:val="24"/>
          <w:szCs w:val="24"/>
        </w:rPr>
        <w:t>przedmiotowe zwolnienie od podatku</w:t>
      </w:r>
      <w:r w:rsidRPr="00B64C9A">
        <w:rPr>
          <w:rFonts w:ascii="Times New Roman" w:eastAsia="Cambria" w:hAnsi="Times New Roman" w:cs="Times New Roman"/>
          <w:sz w:val="24"/>
          <w:szCs w:val="24"/>
        </w:rPr>
        <w:t>, to kwotę tego zwolnienia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w poz. 86, z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B64C9A">
        <w:rPr>
          <w:rFonts w:ascii="Times New Roman" w:eastAsia="Cambria" w:hAnsi="Times New Roman" w:cs="Times New Roman"/>
          <w:sz w:val="24"/>
          <w:szCs w:val="24"/>
        </w:rPr>
        <w:t>rozbiciem na przychód ze stosunku pracy i stosunków pokrewnych (poz. 87) i przychód z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B64C9A">
        <w:rPr>
          <w:rFonts w:ascii="Times New Roman" w:eastAsia="Cambria" w:hAnsi="Times New Roman" w:cs="Times New Roman"/>
          <w:sz w:val="24"/>
          <w:szCs w:val="24"/>
        </w:rPr>
        <w:t>umów zlecenia (poz. 88). Jeśli wypłacona za okres 1.08</w:t>
      </w:r>
      <w:r w:rsidR="00C9169D" w:rsidRPr="00B64C9A">
        <w:rPr>
          <w:rFonts w:ascii="Times New Roman" w:eastAsia="Cambria" w:hAnsi="Times New Roman" w:cs="Times New Roman"/>
          <w:sz w:val="24"/>
          <w:szCs w:val="24"/>
        </w:rPr>
        <w:t>.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 – </w:t>
      </w:r>
      <w:r w:rsidRPr="00B64C9A">
        <w:rPr>
          <w:rFonts w:ascii="Times New Roman" w:eastAsia="Cambria" w:hAnsi="Times New Roman" w:cs="Times New Roman"/>
          <w:sz w:val="24"/>
          <w:szCs w:val="24"/>
        </w:rPr>
        <w:t>31.12.2019 r.</w:t>
      </w:r>
      <w:r w:rsidR="00B33AE0" w:rsidRPr="00B33AE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33AE0" w:rsidRPr="00B64C9A">
        <w:rPr>
          <w:rFonts w:ascii="Times New Roman" w:eastAsia="Cambria" w:hAnsi="Times New Roman" w:cs="Times New Roman"/>
          <w:sz w:val="24"/>
          <w:szCs w:val="24"/>
        </w:rPr>
        <w:t>kwota</w:t>
      </w:r>
      <w:r w:rsidR="00B33AE0">
        <w:rPr>
          <w:rFonts w:ascii="Times New Roman" w:eastAsia="Cambria" w:hAnsi="Times New Roman" w:cs="Times New Roman"/>
          <w:sz w:val="24"/>
          <w:szCs w:val="24"/>
        </w:rPr>
        <w:t xml:space="preserve">, od której płatnik nie pobierał zaliczek na podatek </w:t>
      </w:r>
      <w:r w:rsidRPr="00B64C9A">
        <w:rPr>
          <w:rFonts w:ascii="Times New Roman" w:eastAsia="Cambria" w:hAnsi="Times New Roman" w:cs="Times New Roman"/>
          <w:sz w:val="24"/>
          <w:szCs w:val="24"/>
        </w:rPr>
        <w:t>nie przekracza limitu wynoszącego 35 636,67 zł, to płatnik wypełnia tylko część G i wyżej wskazane pozycje.</w:t>
      </w:r>
    </w:p>
    <w:p w:rsidR="00B64C9A" w:rsidRPr="00B64C9A" w:rsidRDefault="00B64C9A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Jeżeli natomiast płatnik pobierał zaliczki w związku z niezłożeniem przez podatnika oświadczenia, to wypełnia jedynie część E (przeznaczoną do wykazania dochodów, od których pobierał zaliczki na podatek), bez wypełniania części G (gdyż nie stosował ww. zwolnienia od podatku). </w:t>
      </w:r>
    </w:p>
    <w:p w:rsidR="00B64C9A" w:rsidRPr="00B64C9A" w:rsidRDefault="00B64C9A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W takim przypadku rozliczenie przysługującego podatnikowi zwolnienia nastąpi w zeznaniu podatkowym składanym przez podatnika w terminie do 30 kwietnia 2020 r.</w:t>
      </w:r>
    </w:p>
    <w:p w:rsidR="00B33AE0" w:rsidRDefault="00B64C9A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Mogą również istnieć przypadki, w których płatnik będzie obowiązany do wypełnienia zarówno części E (wiersze 2 lub 6), jak i G (poz. 86</w:t>
      </w:r>
      <w:r w:rsidR="00B33AE0">
        <w:rPr>
          <w:rFonts w:ascii="Times New Roman" w:eastAsia="Cambria" w:hAnsi="Times New Roman" w:cs="Times New Roman"/>
          <w:sz w:val="24"/>
          <w:szCs w:val="24"/>
        </w:rPr>
        <w:t>–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88). </w:t>
      </w:r>
    </w:p>
    <w:p w:rsidR="00B33AE0" w:rsidRDefault="00B64C9A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Przykład</w:t>
      </w:r>
      <w:r w:rsidR="00B33AE0">
        <w:rPr>
          <w:rFonts w:ascii="Times New Roman" w:eastAsia="Cambria" w:hAnsi="Times New Roman" w:cs="Times New Roman"/>
          <w:sz w:val="24"/>
          <w:szCs w:val="24"/>
        </w:rPr>
        <w:t xml:space="preserve"> 1</w:t>
      </w:r>
    </w:p>
    <w:p w:rsidR="00B33AE0" w:rsidRDefault="00B33AE0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odatnik (23 lata) złożył ww. oświadczenie w październiku 2019 r. i płatnik pobierał zaliczki w sierpniu i</w:t>
      </w:r>
      <w:r w:rsidR="0053063D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wrześniu 2019 r., a następnie w okresie od października do grudnia </w:t>
      </w:r>
      <w:r>
        <w:rPr>
          <w:rFonts w:ascii="Times New Roman" w:eastAsia="Cambria" w:hAnsi="Times New Roman" w:cs="Times New Roman"/>
          <w:sz w:val="24"/>
          <w:szCs w:val="24"/>
        </w:rPr>
        <w:t xml:space="preserve">2019 r.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stosował zwolnienie od podatku. </w:t>
      </w:r>
      <w:r>
        <w:rPr>
          <w:rFonts w:ascii="Times New Roman" w:eastAsia="Cambria" w:hAnsi="Times New Roman" w:cs="Times New Roman"/>
          <w:sz w:val="24"/>
          <w:szCs w:val="24"/>
        </w:rPr>
        <w:t xml:space="preserve">Wówczas w części E (w wierszach 2 lub 6) płatnik wykazuje przychody, koszty i pobrane zaliczki za sierpień i wrzesień 2019 r., a w części G przychód uzyskany od października do grudnia 2019 r. </w:t>
      </w:r>
    </w:p>
    <w:p w:rsidR="00B33AE0" w:rsidRDefault="00B33AE0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Przykład 2</w:t>
      </w:r>
    </w:p>
    <w:p w:rsidR="00B64C9A" w:rsidRPr="00653B23" w:rsidRDefault="00B33AE0" w:rsidP="00B64C9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odatnik </w:t>
      </w:r>
      <w:r>
        <w:rPr>
          <w:rFonts w:ascii="Times New Roman" w:eastAsia="Cambria" w:hAnsi="Times New Roman" w:cs="Times New Roman"/>
          <w:sz w:val="24"/>
          <w:szCs w:val="24"/>
        </w:rPr>
        <w:t xml:space="preserve">(23 lata)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złożył oświadczenie od sierpnia 2019 r., natomiast w październiku 2019 r. przychód podatnika uzyskany od 1 sierpnia 2019 r. przekroczył limit zwolnienia. </w:t>
      </w:r>
      <w:r>
        <w:rPr>
          <w:rFonts w:ascii="Times New Roman" w:eastAsia="Cambria" w:hAnsi="Times New Roman" w:cs="Times New Roman"/>
          <w:sz w:val="24"/>
          <w:szCs w:val="24"/>
        </w:rPr>
        <w:t xml:space="preserve">Od października 2019 r. płatnik zaczął pobierać zaliczki na podatek.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Wówczas </w:t>
      </w:r>
      <w:r>
        <w:rPr>
          <w:rFonts w:ascii="Times New Roman" w:eastAsia="Cambria" w:hAnsi="Times New Roman" w:cs="Times New Roman"/>
          <w:sz w:val="24"/>
          <w:szCs w:val="24"/>
        </w:rPr>
        <w:t xml:space="preserve">w informacji PIT–11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płatnik wyka</w:t>
      </w:r>
      <w:r>
        <w:rPr>
          <w:rFonts w:ascii="Times New Roman" w:eastAsia="Cambria" w:hAnsi="Times New Roman" w:cs="Times New Roman"/>
          <w:sz w:val="24"/>
          <w:szCs w:val="24"/>
        </w:rPr>
        <w:t>zuje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przychód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za okres sierpień – wrzesień 2019 r. w części G (poz. 86-88), a w części E (wiersze 2 lub 6) płatnik </w:t>
      </w:r>
      <w:r w:rsidRPr="00B64C9A">
        <w:rPr>
          <w:rFonts w:ascii="Times New Roman" w:eastAsia="Cambria" w:hAnsi="Times New Roman" w:cs="Times New Roman"/>
          <w:sz w:val="24"/>
          <w:szCs w:val="24"/>
        </w:rPr>
        <w:t>wyka</w:t>
      </w:r>
      <w:r>
        <w:rPr>
          <w:rFonts w:ascii="Times New Roman" w:eastAsia="Cambria" w:hAnsi="Times New Roman" w:cs="Times New Roman"/>
          <w:sz w:val="24"/>
          <w:szCs w:val="24"/>
        </w:rPr>
        <w:t>zuje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przychody, koszty oraz pobrane zaliczki za październik – grudzień 2019 r.</w:t>
      </w:r>
    </w:p>
    <w:sectPr w:rsidR="00B64C9A" w:rsidRPr="0065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B" w:rsidRDefault="00B06D2B" w:rsidP="00653B23">
      <w:pPr>
        <w:spacing w:after="0" w:line="240" w:lineRule="auto"/>
      </w:pPr>
      <w:r>
        <w:separator/>
      </w:r>
    </w:p>
  </w:endnote>
  <w:endnote w:type="continuationSeparator" w:id="0">
    <w:p w:rsidR="00B06D2B" w:rsidRDefault="00B06D2B" w:rsidP="0065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B" w:rsidRDefault="00B06D2B" w:rsidP="00653B23">
      <w:pPr>
        <w:spacing w:after="0" w:line="240" w:lineRule="auto"/>
      </w:pPr>
      <w:r>
        <w:separator/>
      </w:r>
    </w:p>
  </w:footnote>
  <w:footnote w:type="continuationSeparator" w:id="0">
    <w:p w:rsidR="00B06D2B" w:rsidRDefault="00B06D2B" w:rsidP="00653B23">
      <w:pPr>
        <w:spacing w:after="0" w:line="240" w:lineRule="auto"/>
      </w:pPr>
      <w:r>
        <w:continuationSeparator/>
      </w:r>
    </w:p>
  </w:footnote>
  <w:footnote w:id="1">
    <w:p w:rsidR="00653B23" w:rsidRPr="00EA4A63" w:rsidRDefault="00653B23" w:rsidP="00EA4A63">
      <w:pPr>
        <w:pStyle w:val="Tekstprzypisudolnego"/>
        <w:jc w:val="both"/>
        <w:rPr>
          <w:rFonts w:ascii="Times New Roman" w:hAnsi="Times New Roman"/>
        </w:rPr>
      </w:pPr>
      <w:r w:rsidRPr="00EA4A63">
        <w:rPr>
          <w:rStyle w:val="Odwoanieprzypisudolnego"/>
          <w:rFonts w:ascii="Times New Roman" w:hAnsi="Times New Roman"/>
        </w:rPr>
        <w:footnoteRef/>
      </w:r>
      <w:r w:rsidRPr="00EA4A63">
        <w:rPr>
          <w:rFonts w:ascii="Times New Roman" w:hAnsi="Times New Roman"/>
          <w:vertAlign w:val="superscript"/>
        </w:rPr>
        <w:t>)</w:t>
      </w:r>
      <w:r w:rsidRPr="00EA4A63">
        <w:rPr>
          <w:rFonts w:ascii="Times New Roman" w:hAnsi="Times New Roman"/>
        </w:rPr>
        <w:t xml:space="preserve"> Ustawa z dnia 26 lipca 1991 r. o podatku dochodowym od osób fizycznych (Dz. U. z 2019 r. poz. 1387, z późn. zm.).</w:t>
      </w:r>
    </w:p>
  </w:footnote>
  <w:footnote w:id="2">
    <w:p w:rsidR="00E03BAC" w:rsidRPr="00EA4A63" w:rsidRDefault="00E03BAC" w:rsidP="00EA4A63">
      <w:pPr>
        <w:pStyle w:val="Tekstprzypisudolnego"/>
        <w:jc w:val="both"/>
        <w:rPr>
          <w:rFonts w:ascii="Times New Roman" w:hAnsi="Times New Roman"/>
        </w:rPr>
      </w:pPr>
      <w:r w:rsidRPr="00EA4A63">
        <w:rPr>
          <w:rStyle w:val="Odwoanieprzypisudolnego"/>
          <w:rFonts w:ascii="Times New Roman" w:hAnsi="Times New Roman"/>
        </w:rPr>
        <w:footnoteRef/>
      </w:r>
      <w:r w:rsidRPr="00EA4A63">
        <w:rPr>
          <w:rFonts w:ascii="Times New Roman" w:hAnsi="Times New Roman"/>
          <w:vertAlign w:val="superscript"/>
        </w:rPr>
        <w:t xml:space="preserve">) </w:t>
      </w:r>
      <w:r w:rsidRPr="00EA4A63">
        <w:rPr>
          <w:rFonts w:ascii="Times New Roman" w:hAnsi="Times New Roman"/>
        </w:rPr>
        <w:t>o którym mowa w art. 5 ust. 2 ustawy z dnia 4 lipca 2019 r. o zmianie ustawy o podatku dochodowym od osób fizycznych, ustawy o świadczeniach rodzinnych oraz ustawy o świadczeniach opieki zdrowotnej finansowanych ze środków publicznych (Dz. U. poz. 1394).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3"/>
    <w:rsid w:val="000F1D42"/>
    <w:rsid w:val="00316217"/>
    <w:rsid w:val="00387A1E"/>
    <w:rsid w:val="004E2E73"/>
    <w:rsid w:val="0053063D"/>
    <w:rsid w:val="00616F95"/>
    <w:rsid w:val="00653B23"/>
    <w:rsid w:val="008046A0"/>
    <w:rsid w:val="00930FE4"/>
    <w:rsid w:val="00A24420"/>
    <w:rsid w:val="00A964FF"/>
    <w:rsid w:val="00B06D2B"/>
    <w:rsid w:val="00B33AE0"/>
    <w:rsid w:val="00B64C9A"/>
    <w:rsid w:val="00BB27AD"/>
    <w:rsid w:val="00BB4062"/>
    <w:rsid w:val="00C9169D"/>
    <w:rsid w:val="00CA7E72"/>
    <w:rsid w:val="00D528FF"/>
    <w:rsid w:val="00E03BAC"/>
    <w:rsid w:val="00EA4A63"/>
    <w:rsid w:val="00F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E6EF-E90F-455B-A5FE-1615F9C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B23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B2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B2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09E2-FCAA-421A-B183-FE56FBA2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886</Words>
  <Characters>5321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2020-01-15T11:07:00Z</dcterms:created>
  <dcterms:modified xsi:type="dcterms:W3CDTF">2020-01-15T11:07:00Z</dcterms:modified>
</cp:coreProperties>
</file>